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r>
        <w:rPr>
          <w:rFonts w:ascii="Times New Roman" w:hAnsi="Times New Roman" w:cs="Times New Roman"/>
          <w:sz w:val="24"/>
          <w:szCs w:val="24"/>
        </w:rPr>
        <w:t>Political Economy and Socio-Natures</w:t>
      </w:r>
    </w:p>
    <w:p w:rsidR="00B773FA" w:rsidRDefault="00B773FA" w:rsidP="00B773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773FA" w:rsidRDefault="00B773FA" w:rsidP="00B773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B773FA" w:rsidP="00B773FA">
      <w:pPr>
        <w:spacing w:line="480" w:lineRule="auto"/>
        <w:jc w:val="center"/>
        <w:rPr>
          <w:rFonts w:ascii="Times New Roman" w:hAnsi="Times New Roman" w:cs="Times New Roman"/>
          <w:sz w:val="24"/>
          <w:szCs w:val="24"/>
        </w:rPr>
      </w:pPr>
    </w:p>
    <w:p w:rsidR="00B773FA" w:rsidRDefault="00754819" w:rsidP="00754819">
      <w:pPr>
        <w:tabs>
          <w:tab w:val="left" w:pos="63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54819" w:rsidRPr="00754819" w:rsidRDefault="00754819" w:rsidP="00754819">
      <w:pPr>
        <w:spacing w:line="480" w:lineRule="auto"/>
        <w:jc w:val="center"/>
        <w:rPr>
          <w:rFonts w:ascii="Times New Roman" w:hAnsi="Times New Roman" w:cs="Times New Roman"/>
          <w:sz w:val="24"/>
          <w:szCs w:val="24"/>
        </w:rPr>
      </w:pPr>
      <w:r w:rsidRPr="00754819">
        <w:rPr>
          <w:rFonts w:ascii="Times New Roman" w:hAnsi="Times New Roman" w:cs="Times New Roman"/>
          <w:sz w:val="24"/>
          <w:szCs w:val="24"/>
        </w:rPr>
        <w:lastRenderedPageBreak/>
        <w:t>Political Economy and Socio-Natures</w:t>
      </w:r>
    </w:p>
    <w:p w:rsidR="00754819" w:rsidRPr="00754819" w:rsidRDefault="00754819" w:rsidP="00754819">
      <w:pPr>
        <w:spacing w:line="480" w:lineRule="auto"/>
        <w:rPr>
          <w:rFonts w:ascii="Times New Roman" w:hAnsi="Times New Roman" w:cs="Times New Roman"/>
          <w:sz w:val="24"/>
          <w:szCs w:val="24"/>
        </w:rPr>
      </w:pPr>
      <w:r w:rsidRPr="00754819">
        <w:rPr>
          <w:rFonts w:ascii="Times New Roman" w:hAnsi="Times New Roman" w:cs="Times New Roman"/>
          <w:sz w:val="24"/>
          <w:szCs w:val="24"/>
        </w:rPr>
        <w:t xml:space="preserve">           The usage of fertilizers and pesticides in</w:t>
      </w:r>
      <w:bookmarkStart w:id="0" w:name="_GoBack"/>
      <w:bookmarkEnd w:id="0"/>
      <w:r w:rsidRPr="00754819">
        <w:rPr>
          <w:rFonts w:ascii="Times New Roman" w:hAnsi="Times New Roman" w:cs="Times New Roman"/>
          <w:sz w:val="24"/>
          <w:szCs w:val="24"/>
        </w:rPr>
        <w:t xml:space="preserve"> residential areas has posed a significant threat to the milestone that has been made to reduce pollution with regards to agricultural activities. Purchase of chemicals among individuals that do not know the pollutions risks that they pose to the environment. The prevalence of the issue is due to the efforts of households trying to embrace green living; therefore, the use of agricultural chemicals without knowing their dangers (Robbins &amp; Sharp, 2003). On the other hand, they agitate for environmental conversation and think that adopting certain green practices without knowing that they are the real hazards.  Besides, there is an issue of human activities on water bodies such as oceans. In this regard, people’s efforts to capture plentiful fish have led to a diminishing population of fish species in oceans.</w:t>
      </w:r>
    </w:p>
    <w:p w:rsidR="00754819" w:rsidRPr="00754819" w:rsidRDefault="00754819" w:rsidP="00754819">
      <w:pPr>
        <w:spacing w:line="480" w:lineRule="auto"/>
        <w:rPr>
          <w:rFonts w:ascii="Times New Roman" w:hAnsi="Times New Roman" w:cs="Times New Roman"/>
          <w:sz w:val="24"/>
          <w:szCs w:val="24"/>
        </w:rPr>
      </w:pPr>
      <w:r w:rsidRPr="00754819">
        <w:rPr>
          <w:rFonts w:ascii="Times New Roman" w:hAnsi="Times New Roman" w:cs="Times New Roman"/>
          <w:sz w:val="24"/>
          <w:szCs w:val="24"/>
        </w:rPr>
        <w:t xml:space="preserve">           Intensive yard management interrelates to the political economy since most individuals that claim that they care for the environment are violating laws governing chemical applications unknowingly. The issue is line with an increase in the spending power of Americans, resulting in prevalent degradation of the environment (Robbins &amp; Sharp, 2003). In this case, lawn agriculture in residential areas causes runoff to carry chemicals that are drained in water bodies proximal to urban areas. Larger political factors influence land ownership in the United States (U.S). In this regard, landowners are controlled by certain guidelines on land segmentation and land usage, especially in urban areas. As a result, urban residents are limited to small spaces, and they are left to practice agriculture on the small pieces of land at their disposal; collectively, they cause colossal environmental pollution. </w:t>
      </w:r>
    </w:p>
    <w:p w:rsidR="00754819" w:rsidRPr="00754819" w:rsidRDefault="00754819" w:rsidP="00754819">
      <w:pPr>
        <w:spacing w:line="480" w:lineRule="auto"/>
        <w:rPr>
          <w:rFonts w:ascii="Times New Roman" w:hAnsi="Times New Roman" w:cs="Times New Roman"/>
          <w:sz w:val="24"/>
          <w:szCs w:val="24"/>
        </w:rPr>
      </w:pPr>
      <w:r w:rsidRPr="00754819">
        <w:rPr>
          <w:rFonts w:ascii="Times New Roman" w:hAnsi="Times New Roman" w:cs="Times New Roman"/>
          <w:sz w:val="24"/>
          <w:szCs w:val="24"/>
        </w:rPr>
        <w:lastRenderedPageBreak/>
        <w:t xml:space="preserve">           Moreover, government policies emphasize on the industrialization of fishery activities in a bid to promote economic growth. In the face of intensified commercialization of the fishery industry, the population of certain fish species (Mansfield, n. d.). The decline of fish populations has adverse effects on the local communities since it tampers with their source of livelihood. Besides, overfishing has thrived due to the high demand of rare fish species among the rich communities. In the end, people, as well as the government, have threatened the fish ecosystem in a bid to earn revenues.</w:t>
      </w:r>
    </w:p>
    <w:p w:rsidR="00754819" w:rsidRPr="00754819" w:rsidRDefault="00754819" w:rsidP="00754819">
      <w:pPr>
        <w:spacing w:line="480" w:lineRule="auto"/>
        <w:rPr>
          <w:rFonts w:ascii="Times New Roman" w:hAnsi="Times New Roman" w:cs="Times New Roman"/>
          <w:sz w:val="24"/>
          <w:szCs w:val="24"/>
        </w:rPr>
      </w:pPr>
      <w:r w:rsidRPr="00754819">
        <w:rPr>
          <w:rFonts w:ascii="Times New Roman" w:hAnsi="Times New Roman" w:cs="Times New Roman"/>
          <w:sz w:val="24"/>
          <w:szCs w:val="24"/>
        </w:rPr>
        <w:t xml:space="preserve">           From a socio-natural perspective, people depend on the environment to provide certain resources, such as fish. However, </w:t>
      </w:r>
      <w:proofErr w:type="gramStart"/>
      <w:r w:rsidRPr="00754819">
        <w:rPr>
          <w:rFonts w:ascii="Times New Roman" w:hAnsi="Times New Roman" w:cs="Times New Roman"/>
          <w:sz w:val="24"/>
          <w:szCs w:val="24"/>
        </w:rPr>
        <w:t>competitive pressures associated with the need to reduce the costs of certain goods has</w:t>
      </w:r>
      <w:proofErr w:type="gramEnd"/>
      <w:r w:rsidRPr="00754819">
        <w:rPr>
          <w:rFonts w:ascii="Times New Roman" w:hAnsi="Times New Roman" w:cs="Times New Roman"/>
          <w:sz w:val="24"/>
          <w:szCs w:val="24"/>
        </w:rPr>
        <w:t xml:space="preserve"> caused humans to disregard environmental conservation as long as they enjoy profits (Mansfield, n. d). From the cause of lawn agriculture, people tend to think that they can help in the overall protection of the environment. The kitchen and lawn gardens have become fashionable since they reflect the environmental responsibility of a household. Therefore, other households are likely to adopt the trend without knowing that it is a harmful practice, especially when chemicals are involved.</w:t>
      </w:r>
    </w:p>
    <w:p w:rsidR="008809A1" w:rsidRDefault="00754819" w:rsidP="00754819">
      <w:pPr>
        <w:spacing w:line="480" w:lineRule="auto"/>
        <w:rPr>
          <w:rFonts w:ascii="Times New Roman" w:hAnsi="Times New Roman" w:cs="Times New Roman"/>
          <w:sz w:val="24"/>
          <w:szCs w:val="24"/>
        </w:rPr>
      </w:pPr>
      <w:r w:rsidRPr="00754819">
        <w:rPr>
          <w:rFonts w:ascii="Times New Roman" w:hAnsi="Times New Roman" w:cs="Times New Roman"/>
          <w:sz w:val="24"/>
          <w:szCs w:val="24"/>
        </w:rPr>
        <w:t xml:space="preserve">           In conclusion, intensive lawn agriculture in residential areas has contributed to the degradation of the environment. Persons use chemicals without knowing the risks they pose to the environment in a bid to promote the green economy. Also, increased fishing activities threaten fish populations. Government policies that aim to commercialize the fishery industry have led to the prevalence of the situation. </w:t>
      </w:r>
      <w:proofErr w:type="spellStart"/>
      <w:r w:rsidRPr="00754819">
        <w:rPr>
          <w:rFonts w:ascii="Times New Roman" w:hAnsi="Times New Roman" w:cs="Times New Roman"/>
          <w:sz w:val="24"/>
          <w:szCs w:val="24"/>
        </w:rPr>
        <w:t>Socionature</w:t>
      </w:r>
      <w:proofErr w:type="spellEnd"/>
      <w:r w:rsidRPr="00754819">
        <w:rPr>
          <w:rFonts w:ascii="Times New Roman" w:hAnsi="Times New Roman" w:cs="Times New Roman"/>
          <w:sz w:val="24"/>
          <w:szCs w:val="24"/>
        </w:rPr>
        <w:t xml:space="preserve"> also applies in the case of fishery activities, since persons rely on natural resources for food. On the other hand, persons also tend to follow certain trends such as green economy while polluting the environment in the same.</w:t>
      </w:r>
    </w:p>
    <w:p w:rsidR="00B773FA" w:rsidRDefault="00B773FA" w:rsidP="00B773FA">
      <w:pPr>
        <w:spacing w:line="480" w:lineRule="auto"/>
        <w:jc w:val="center"/>
        <w:rPr>
          <w:rFonts w:ascii="Times New Roman" w:hAnsi="Times New Roman" w:cs="Times New Roman"/>
          <w:sz w:val="24"/>
          <w:szCs w:val="24"/>
        </w:rPr>
      </w:pPr>
    </w:p>
    <w:p w:rsidR="00B773FA" w:rsidRDefault="00C816C2" w:rsidP="00B773F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816C2" w:rsidRDefault="00C816C2" w:rsidP="00C816C2">
      <w:pPr>
        <w:spacing w:line="480" w:lineRule="auto"/>
        <w:rPr>
          <w:rFonts w:ascii="Times New Roman" w:hAnsi="Times New Roman" w:cs="Times New Roman"/>
          <w:sz w:val="24"/>
          <w:szCs w:val="24"/>
        </w:rPr>
      </w:pPr>
      <w:r>
        <w:rPr>
          <w:rFonts w:ascii="Times New Roman" w:hAnsi="Times New Roman" w:cs="Times New Roman"/>
          <w:sz w:val="24"/>
          <w:szCs w:val="24"/>
        </w:rPr>
        <w:t xml:space="preserve">Mansfield, B. (n. d.). </w:t>
      </w:r>
      <w:proofErr w:type="gramStart"/>
      <w:r>
        <w:rPr>
          <w:rFonts w:ascii="Times New Roman" w:hAnsi="Times New Roman" w:cs="Times New Roman"/>
          <w:sz w:val="24"/>
          <w:szCs w:val="24"/>
        </w:rPr>
        <w:t>“Modern” industrial fisheries and the crisis of overfishing.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84-99.</w:t>
      </w:r>
      <w:proofErr w:type="gramEnd"/>
    </w:p>
    <w:p w:rsidR="00C816C2" w:rsidRDefault="00C816C2" w:rsidP="00C816C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Robbins, P. &amp; Sharp, T. J. (2003).</w:t>
      </w:r>
      <w:proofErr w:type="gramEnd"/>
      <w:r>
        <w:rPr>
          <w:rFonts w:ascii="Times New Roman" w:hAnsi="Times New Roman" w:cs="Times New Roman"/>
          <w:sz w:val="24"/>
          <w:szCs w:val="24"/>
        </w:rPr>
        <w:t xml:space="preserve"> Producing and consuming chemicals. The moral economy</w:t>
      </w:r>
    </w:p>
    <w:p w:rsidR="00C816C2" w:rsidRPr="00B773FA" w:rsidRDefault="00C816C2" w:rsidP="00C816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the American lawn. Economic Geography, 79(4), 425-451. </w:t>
      </w:r>
    </w:p>
    <w:sectPr w:rsidR="00C816C2" w:rsidRPr="00B773FA" w:rsidSect="00B773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CB7" w:rsidRDefault="00F95CB7" w:rsidP="00B773FA">
      <w:pPr>
        <w:spacing w:after="0" w:line="240" w:lineRule="auto"/>
      </w:pPr>
      <w:r>
        <w:separator/>
      </w:r>
    </w:p>
  </w:endnote>
  <w:endnote w:type="continuationSeparator" w:id="0">
    <w:p w:rsidR="00F95CB7" w:rsidRDefault="00F95CB7" w:rsidP="00B7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CB7" w:rsidRDefault="00F95CB7" w:rsidP="00B773FA">
      <w:pPr>
        <w:spacing w:after="0" w:line="240" w:lineRule="auto"/>
      </w:pPr>
      <w:r>
        <w:separator/>
      </w:r>
    </w:p>
  </w:footnote>
  <w:footnote w:type="continuationSeparator" w:id="0">
    <w:p w:rsidR="00F95CB7" w:rsidRDefault="00F95CB7" w:rsidP="00B77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FA" w:rsidRPr="00B773FA" w:rsidRDefault="00B773FA" w:rsidP="00B773FA">
    <w:pPr>
      <w:pStyle w:val="Header"/>
      <w:spacing w:line="480" w:lineRule="auto"/>
      <w:rPr>
        <w:rFonts w:ascii="Times New Roman" w:hAnsi="Times New Roman" w:cs="Times New Roman"/>
        <w:sz w:val="24"/>
        <w:szCs w:val="24"/>
      </w:rPr>
    </w:pPr>
    <w:r w:rsidRPr="00B773FA">
      <w:rPr>
        <w:rFonts w:ascii="Times New Roman" w:hAnsi="Times New Roman" w:cs="Times New Roman"/>
        <w:sz w:val="24"/>
        <w:szCs w:val="24"/>
      </w:rPr>
      <w:t xml:space="preserve">POLITICAL ECONOMY AND SOCIO-NATURES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03803748"/>
        <w:docPartObj>
          <w:docPartGallery w:val="Page Numbers (Top of Page)"/>
          <w:docPartUnique/>
        </w:docPartObj>
      </w:sdtPr>
      <w:sdtEndPr>
        <w:rPr>
          <w:noProof/>
        </w:rPr>
      </w:sdtEndPr>
      <w:sdtContent>
        <w:r w:rsidRPr="00B773FA">
          <w:rPr>
            <w:rFonts w:ascii="Times New Roman" w:hAnsi="Times New Roman" w:cs="Times New Roman"/>
            <w:sz w:val="24"/>
            <w:szCs w:val="24"/>
          </w:rPr>
          <w:fldChar w:fldCharType="begin"/>
        </w:r>
        <w:r w:rsidRPr="00B773FA">
          <w:rPr>
            <w:rFonts w:ascii="Times New Roman" w:hAnsi="Times New Roman" w:cs="Times New Roman"/>
            <w:sz w:val="24"/>
            <w:szCs w:val="24"/>
          </w:rPr>
          <w:instrText xml:space="preserve"> PAGE   \* MERGEFORMAT </w:instrText>
        </w:r>
        <w:r w:rsidRPr="00B773FA">
          <w:rPr>
            <w:rFonts w:ascii="Times New Roman" w:hAnsi="Times New Roman" w:cs="Times New Roman"/>
            <w:sz w:val="24"/>
            <w:szCs w:val="24"/>
          </w:rPr>
          <w:fldChar w:fldCharType="separate"/>
        </w:r>
        <w:r w:rsidR="00754819">
          <w:rPr>
            <w:rFonts w:ascii="Times New Roman" w:hAnsi="Times New Roman" w:cs="Times New Roman"/>
            <w:noProof/>
            <w:sz w:val="24"/>
            <w:szCs w:val="24"/>
          </w:rPr>
          <w:t>2</w:t>
        </w:r>
        <w:r w:rsidRPr="00B773FA">
          <w:rPr>
            <w:rFonts w:ascii="Times New Roman" w:hAnsi="Times New Roman" w:cs="Times New Roman"/>
            <w:noProof/>
            <w:sz w:val="24"/>
            <w:szCs w:val="24"/>
          </w:rPr>
          <w:fldChar w:fldCharType="end"/>
        </w:r>
      </w:sdtContent>
    </w:sdt>
  </w:p>
  <w:p w:rsidR="00B773FA" w:rsidRDefault="00B773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3FA" w:rsidRPr="00B773FA" w:rsidRDefault="00B773FA" w:rsidP="00B773FA">
    <w:pPr>
      <w:pStyle w:val="Header"/>
      <w:spacing w:line="480" w:lineRule="auto"/>
      <w:rPr>
        <w:rFonts w:ascii="Times New Roman" w:hAnsi="Times New Roman" w:cs="Times New Roman"/>
        <w:sz w:val="24"/>
        <w:szCs w:val="24"/>
      </w:rPr>
    </w:pPr>
    <w:r w:rsidRPr="00B773FA">
      <w:rPr>
        <w:rFonts w:ascii="Times New Roman" w:hAnsi="Times New Roman" w:cs="Times New Roman"/>
        <w:sz w:val="24"/>
        <w:szCs w:val="24"/>
      </w:rPr>
      <w:t xml:space="preserve">Running head: POLITICAL ECONOMY AND SOCIONATURES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40363611"/>
        <w:docPartObj>
          <w:docPartGallery w:val="Page Numbers (Top of Page)"/>
          <w:docPartUnique/>
        </w:docPartObj>
      </w:sdtPr>
      <w:sdtEndPr>
        <w:rPr>
          <w:noProof/>
        </w:rPr>
      </w:sdtEndPr>
      <w:sdtContent>
        <w:r w:rsidRPr="00B773FA">
          <w:rPr>
            <w:rFonts w:ascii="Times New Roman" w:hAnsi="Times New Roman" w:cs="Times New Roman"/>
            <w:sz w:val="24"/>
            <w:szCs w:val="24"/>
          </w:rPr>
          <w:fldChar w:fldCharType="begin"/>
        </w:r>
        <w:r w:rsidRPr="00B773FA">
          <w:rPr>
            <w:rFonts w:ascii="Times New Roman" w:hAnsi="Times New Roman" w:cs="Times New Roman"/>
            <w:sz w:val="24"/>
            <w:szCs w:val="24"/>
          </w:rPr>
          <w:instrText xml:space="preserve"> PAGE   \* MERGEFORMAT </w:instrText>
        </w:r>
        <w:r w:rsidRPr="00B773FA">
          <w:rPr>
            <w:rFonts w:ascii="Times New Roman" w:hAnsi="Times New Roman" w:cs="Times New Roman"/>
            <w:sz w:val="24"/>
            <w:szCs w:val="24"/>
          </w:rPr>
          <w:fldChar w:fldCharType="separate"/>
        </w:r>
        <w:r w:rsidR="00754819">
          <w:rPr>
            <w:rFonts w:ascii="Times New Roman" w:hAnsi="Times New Roman" w:cs="Times New Roman"/>
            <w:noProof/>
            <w:sz w:val="24"/>
            <w:szCs w:val="24"/>
          </w:rPr>
          <w:t>1</w:t>
        </w:r>
        <w:r w:rsidRPr="00B773FA">
          <w:rPr>
            <w:rFonts w:ascii="Times New Roman" w:hAnsi="Times New Roman" w:cs="Times New Roman"/>
            <w:noProof/>
            <w:sz w:val="24"/>
            <w:szCs w:val="24"/>
          </w:rPr>
          <w:fldChar w:fldCharType="end"/>
        </w:r>
      </w:sdtContent>
    </w:sdt>
  </w:p>
  <w:p w:rsidR="00B773FA" w:rsidRDefault="00B77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3FA"/>
    <w:rsid w:val="00172470"/>
    <w:rsid w:val="004C380A"/>
    <w:rsid w:val="00754819"/>
    <w:rsid w:val="00774C5E"/>
    <w:rsid w:val="0085669B"/>
    <w:rsid w:val="008809A1"/>
    <w:rsid w:val="00A45E2A"/>
    <w:rsid w:val="00AF3FC0"/>
    <w:rsid w:val="00B773FA"/>
    <w:rsid w:val="00C816C2"/>
    <w:rsid w:val="00DA4BAB"/>
    <w:rsid w:val="00E77181"/>
    <w:rsid w:val="00F03EF7"/>
    <w:rsid w:val="00F95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FA"/>
  </w:style>
  <w:style w:type="paragraph" w:styleId="Footer">
    <w:name w:val="footer"/>
    <w:basedOn w:val="Normal"/>
    <w:link w:val="FooterChar"/>
    <w:uiPriority w:val="99"/>
    <w:unhideWhenUsed/>
    <w:rsid w:val="00B7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FA"/>
  </w:style>
  <w:style w:type="paragraph" w:styleId="Footer">
    <w:name w:val="footer"/>
    <w:basedOn w:val="Normal"/>
    <w:link w:val="FooterChar"/>
    <w:uiPriority w:val="99"/>
    <w:unhideWhenUsed/>
    <w:rsid w:val="00B7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2020-04-20T16:42:00Z</dcterms:created>
  <dcterms:modified xsi:type="dcterms:W3CDTF">2020-04-20T18:33:00Z</dcterms:modified>
</cp:coreProperties>
</file>